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55" w:rsidRPr="000113A9" w:rsidRDefault="00761455" w:rsidP="00761455">
      <w:pPr>
        <w:rPr>
          <w:b/>
          <w:sz w:val="32"/>
          <w:szCs w:val="32"/>
          <w:lang w:val="es-CR"/>
        </w:rPr>
      </w:pPr>
      <w:r w:rsidRPr="000113A9">
        <w:rPr>
          <w:b/>
          <w:sz w:val="32"/>
          <w:szCs w:val="32"/>
          <w:lang w:val="es-CR"/>
        </w:rPr>
        <w:t xml:space="preserve">Vendemos 105 Hectáreas de </w:t>
      </w:r>
      <w:r>
        <w:rPr>
          <w:b/>
          <w:sz w:val="32"/>
          <w:szCs w:val="32"/>
          <w:lang w:val="es-CR"/>
        </w:rPr>
        <w:t>P</w:t>
      </w:r>
      <w:r w:rsidRPr="000113A9">
        <w:rPr>
          <w:b/>
          <w:sz w:val="32"/>
          <w:szCs w:val="32"/>
          <w:lang w:val="es-CR"/>
        </w:rPr>
        <w:t xml:space="preserve">rimera para </w:t>
      </w:r>
      <w:r>
        <w:rPr>
          <w:b/>
          <w:sz w:val="32"/>
          <w:szCs w:val="32"/>
          <w:lang w:val="es-CR"/>
        </w:rPr>
        <w:t>D</w:t>
      </w:r>
      <w:r w:rsidRPr="000113A9">
        <w:rPr>
          <w:b/>
          <w:sz w:val="32"/>
          <w:szCs w:val="32"/>
          <w:lang w:val="es-CR"/>
        </w:rPr>
        <w:t xml:space="preserve">esarrollo </w:t>
      </w:r>
      <w:r>
        <w:rPr>
          <w:b/>
          <w:sz w:val="32"/>
          <w:szCs w:val="32"/>
          <w:lang w:val="es-CR"/>
        </w:rPr>
        <w:t>R</w:t>
      </w:r>
      <w:r w:rsidRPr="000113A9">
        <w:rPr>
          <w:b/>
          <w:sz w:val="32"/>
          <w:szCs w:val="32"/>
          <w:lang w:val="es-CR"/>
        </w:rPr>
        <w:t>esidencial</w:t>
      </w:r>
    </w:p>
    <w:p w:rsidR="00761455" w:rsidRDefault="00761455" w:rsidP="00761455">
      <w:pPr>
        <w:rPr>
          <w:lang w:val="es-CR"/>
        </w:rPr>
      </w:pPr>
      <w:r>
        <w:rPr>
          <w:lang w:val="es-CR"/>
        </w:rPr>
        <w:t>Vendemos 2 increíbles p</w:t>
      </w:r>
      <w:r w:rsidRPr="002277D3">
        <w:rPr>
          <w:lang w:val="es-CR"/>
        </w:rPr>
        <w:t>ropiedad</w:t>
      </w:r>
      <w:r>
        <w:rPr>
          <w:lang w:val="es-CR"/>
        </w:rPr>
        <w:t>es,</w:t>
      </w:r>
      <w:r w:rsidRPr="002277D3">
        <w:rPr>
          <w:lang w:val="es-CR"/>
        </w:rPr>
        <w:t xml:space="preserve"> perfecta</w:t>
      </w:r>
      <w:r>
        <w:rPr>
          <w:lang w:val="es-CR"/>
        </w:rPr>
        <w:t>s</w:t>
      </w:r>
      <w:r w:rsidRPr="002277D3">
        <w:rPr>
          <w:lang w:val="es-CR"/>
        </w:rPr>
        <w:t xml:space="preserve"> para desarrollar un proyecto residencial</w:t>
      </w:r>
      <w:r>
        <w:rPr>
          <w:lang w:val="es-CR"/>
        </w:rPr>
        <w:t>.</w:t>
      </w:r>
    </w:p>
    <w:p w:rsidR="00761455" w:rsidRPr="00D27525" w:rsidRDefault="00761455" w:rsidP="00761455">
      <w:pPr>
        <w:rPr>
          <w:lang w:val="es-CR"/>
        </w:rPr>
      </w:pPr>
      <w:r>
        <w:rPr>
          <w:lang w:val="es-CR"/>
        </w:rPr>
        <w:t>S</w:t>
      </w:r>
      <w:r w:rsidRPr="00D27525">
        <w:rPr>
          <w:lang w:val="es-CR"/>
        </w:rPr>
        <w:t>i usted es un desarrollador de proyectos, no podría encontrar una mejor opción para hacer su próximo proyecto para construcción de viviendas o condominios.</w:t>
      </w:r>
    </w:p>
    <w:p w:rsidR="00761455" w:rsidRPr="009264C9" w:rsidRDefault="00761455" w:rsidP="00761455">
      <w:pPr>
        <w:rPr>
          <w:color w:val="FF0000"/>
        </w:rPr>
      </w:pPr>
      <w:r w:rsidRPr="00D27525">
        <w:rPr>
          <w:lang w:val="es-CR"/>
        </w:rPr>
        <w:t xml:space="preserve">Es imposible encontrar un mejor precio por m2 de terreno que el precio de venta de esta finca, con una ubicación y acceso similar. Esta propiedad, lista para el desarrollo, se encuentra cerca de Balsa, a sólo 2 km de la ruta 27 ya unos </w:t>
      </w:r>
      <w:r>
        <w:rPr>
          <w:lang w:val="es-CR"/>
        </w:rPr>
        <w:t>49</w:t>
      </w:r>
      <w:r w:rsidRPr="007340C8">
        <w:rPr>
          <w:color w:val="FF0000"/>
          <w:lang w:val="es-CR"/>
        </w:rPr>
        <w:t xml:space="preserve"> </w:t>
      </w:r>
      <w:r w:rsidRPr="00D27525">
        <w:rPr>
          <w:lang w:val="es-CR"/>
        </w:rPr>
        <w:t>kilómetros de San José.</w:t>
      </w:r>
      <w:r>
        <w:rPr>
          <w:lang w:val="es-CR"/>
        </w:rPr>
        <w:t xml:space="preserve"> Ubicado frente a </w:t>
      </w:r>
      <w:r w:rsidRPr="009F206B">
        <w:rPr>
          <w:lang w:val="es-CR"/>
        </w:rPr>
        <w:t xml:space="preserve">la Laguna de la Represa </w:t>
      </w:r>
      <w:proofErr w:type="spellStart"/>
      <w:r w:rsidRPr="009F206B">
        <w:t>Chuc</w:t>
      </w:r>
      <w:r w:rsidRPr="009F206B">
        <w:rPr>
          <w:rFonts w:cstheme="minorHAnsi"/>
        </w:rPr>
        <w:t>á</w:t>
      </w:r>
      <w:r w:rsidRPr="009F206B">
        <w:t>s</w:t>
      </w:r>
      <w:proofErr w:type="spellEnd"/>
      <w:r>
        <w:t>.</w:t>
      </w:r>
    </w:p>
    <w:p w:rsidR="00761455" w:rsidRPr="00D27525" w:rsidRDefault="00761455" w:rsidP="00761455">
      <w:pPr>
        <w:rPr>
          <w:b/>
          <w:sz w:val="28"/>
          <w:szCs w:val="28"/>
          <w:lang w:val="es-CR"/>
        </w:rPr>
      </w:pPr>
      <w:r w:rsidRPr="00D27525">
        <w:rPr>
          <w:b/>
          <w:sz w:val="28"/>
          <w:szCs w:val="28"/>
          <w:lang w:val="es-CR"/>
        </w:rPr>
        <w:t>Ofrecemos</w:t>
      </w:r>
    </w:p>
    <w:p w:rsidR="00761455" w:rsidRPr="0046120F" w:rsidRDefault="00761455" w:rsidP="00761455">
      <w:pPr>
        <w:pStyle w:val="ListParagraph"/>
        <w:numPr>
          <w:ilvl w:val="0"/>
          <w:numId w:val="1"/>
        </w:numPr>
        <w:rPr>
          <w:sz w:val="28"/>
          <w:szCs w:val="28"/>
          <w:lang w:val="es-CR"/>
        </w:rPr>
      </w:pPr>
      <w:r w:rsidRPr="0046120F">
        <w:rPr>
          <w:sz w:val="28"/>
          <w:szCs w:val="28"/>
          <w:lang w:val="es-CR"/>
        </w:rPr>
        <w:t>499,771 M2 0 125 Acres a $4.47/m2 = $2,233,976</w:t>
      </w:r>
    </w:p>
    <w:p w:rsidR="00761455" w:rsidRPr="0046120F" w:rsidRDefault="00761455" w:rsidP="00761455">
      <w:pPr>
        <w:pStyle w:val="ListParagraph"/>
        <w:numPr>
          <w:ilvl w:val="0"/>
          <w:numId w:val="1"/>
        </w:numPr>
        <w:rPr>
          <w:sz w:val="28"/>
          <w:szCs w:val="28"/>
          <w:lang w:val="es-CR"/>
        </w:rPr>
      </w:pPr>
      <w:r w:rsidRPr="0046120F">
        <w:rPr>
          <w:sz w:val="28"/>
          <w:szCs w:val="28"/>
          <w:lang w:val="es-CR"/>
        </w:rPr>
        <w:t>550,373 M2 o 137 Acres a $3.36/m2 = $1,849,253</w:t>
      </w:r>
    </w:p>
    <w:p w:rsidR="00761455" w:rsidRPr="00B96E93" w:rsidRDefault="00761455" w:rsidP="00761455">
      <w:pPr>
        <w:rPr>
          <w:b/>
          <w:sz w:val="32"/>
          <w:szCs w:val="32"/>
          <w:lang w:val="es-CR"/>
        </w:rPr>
      </w:pPr>
      <w:r w:rsidRPr="00B96E93">
        <w:rPr>
          <w:b/>
          <w:sz w:val="32"/>
          <w:szCs w:val="32"/>
          <w:lang w:val="es-CR"/>
        </w:rPr>
        <w:t>Contáctanos para una cita</w:t>
      </w:r>
      <w:r>
        <w:rPr>
          <w:b/>
          <w:sz w:val="32"/>
          <w:szCs w:val="32"/>
          <w:lang w:val="es-CR"/>
        </w:rPr>
        <w:t xml:space="preserve"> </w:t>
      </w:r>
    </w:p>
    <w:p w:rsidR="00761455" w:rsidRPr="0025201E" w:rsidRDefault="00761455" w:rsidP="00761455">
      <w:pPr>
        <w:rPr>
          <w:lang w:val="es-CR"/>
        </w:rPr>
      </w:pPr>
      <w:r w:rsidRPr="0025201E">
        <w:rPr>
          <w:lang w:val="es-CR"/>
        </w:rPr>
        <w:t>Hemos alistado el siguiente material promocional para usted, para así poder utilizarlo para promocionar la propiedad en su página web y redes sociales.</w:t>
      </w:r>
    </w:p>
    <w:p w:rsidR="00761455" w:rsidRDefault="00761455" w:rsidP="00761455">
      <w:pPr>
        <w:rPr>
          <w:b/>
          <w:lang w:val="es-CR"/>
        </w:rPr>
      </w:pPr>
      <w:r>
        <w:rPr>
          <w:b/>
          <w:lang w:val="es-CR"/>
        </w:rPr>
        <w:t>Planos Catastrados</w:t>
      </w:r>
    </w:p>
    <w:p w:rsidR="00761455" w:rsidRDefault="00761455" w:rsidP="00761455">
      <w:pPr>
        <w:rPr>
          <w:lang w:val="es-CR"/>
        </w:rPr>
      </w:pPr>
      <w:r w:rsidRPr="00262BBC">
        <w:rPr>
          <w:lang w:val="es-CR"/>
        </w:rPr>
        <w:t>Aquí puede descargar los siguientes planos</w:t>
      </w:r>
      <w:r>
        <w:rPr>
          <w:lang w:val="es-CR"/>
        </w:rPr>
        <w:t>:</w:t>
      </w:r>
      <w:r w:rsidRPr="00262BBC">
        <w:rPr>
          <w:lang w:val="es-CR"/>
        </w:rPr>
        <w:t xml:space="preserve"> </w:t>
      </w:r>
    </w:p>
    <w:p w:rsidR="00761455" w:rsidRDefault="00761455" w:rsidP="00761455">
      <w:pPr>
        <w:rPr>
          <w:lang w:val="es-CR"/>
        </w:rPr>
      </w:pPr>
      <w:r>
        <w:rPr>
          <w:lang w:val="es-CR"/>
        </w:rPr>
        <w:t xml:space="preserve">Finca #1 - </w:t>
      </w:r>
      <w:r w:rsidRPr="00B96E93">
        <w:rPr>
          <w:lang w:val="es-CR"/>
        </w:rPr>
        <w:t>Plano SJ-1812471-2015</w:t>
      </w:r>
      <w:r>
        <w:rPr>
          <w:lang w:val="es-CR"/>
        </w:rPr>
        <w:t xml:space="preserve"> por 499,771 M2</w:t>
      </w:r>
    </w:p>
    <w:p w:rsidR="00761455" w:rsidRDefault="00761455" w:rsidP="00761455">
      <w:pPr>
        <w:rPr>
          <w:lang w:val="es-CR"/>
        </w:rPr>
      </w:pPr>
      <w:r>
        <w:rPr>
          <w:lang w:val="es-CR"/>
        </w:rPr>
        <w:t xml:space="preserve">Finca #2 - </w:t>
      </w:r>
      <w:r w:rsidRPr="00B96E93">
        <w:rPr>
          <w:lang w:val="es-CR"/>
        </w:rPr>
        <w:t>Plano SJ - 0080687 - 1992 por 139</w:t>
      </w:r>
      <w:r>
        <w:rPr>
          <w:lang w:val="es-CR"/>
        </w:rPr>
        <w:t>,</w:t>
      </w:r>
      <w:r w:rsidRPr="00B96E93">
        <w:rPr>
          <w:lang w:val="es-CR"/>
        </w:rPr>
        <w:t xml:space="preserve">779 </w:t>
      </w:r>
      <w:r>
        <w:rPr>
          <w:lang w:val="es-CR"/>
        </w:rPr>
        <w:t>M</w:t>
      </w:r>
      <w:r w:rsidRPr="00B96E93">
        <w:rPr>
          <w:lang w:val="es-CR"/>
        </w:rPr>
        <w:t>2</w:t>
      </w:r>
    </w:p>
    <w:p w:rsidR="00761455" w:rsidRDefault="00761455" w:rsidP="00761455">
      <w:pPr>
        <w:rPr>
          <w:lang w:val="es-CR"/>
        </w:rPr>
      </w:pPr>
      <w:r>
        <w:rPr>
          <w:lang w:val="es-CR"/>
        </w:rPr>
        <w:t xml:space="preserve">                  </w:t>
      </w:r>
      <w:r w:rsidRPr="00B96E93">
        <w:rPr>
          <w:lang w:val="es-CR"/>
        </w:rPr>
        <w:t>Plano SJ - 0450102 - 1992 por 107</w:t>
      </w:r>
      <w:r>
        <w:rPr>
          <w:lang w:val="es-CR"/>
        </w:rPr>
        <w:t>,</w:t>
      </w:r>
      <w:r w:rsidRPr="00B96E93">
        <w:rPr>
          <w:lang w:val="es-CR"/>
        </w:rPr>
        <w:t xml:space="preserve">931 </w:t>
      </w:r>
      <w:r>
        <w:rPr>
          <w:lang w:val="es-CR"/>
        </w:rPr>
        <w:t>M</w:t>
      </w:r>
      <w:r w:rsidRPr="00B96E93">
        <w:rPr>
          <w:lang w:val="es-CR"/>
        </w:rPr>
        <w:t>2</w:t>
      </w:r>
    </w:p>
    <w:p w:rsidR="00761455" w:rsidRPr="00262BBC" w:rsidRDefault="00761455" w:rsidP="00761455">
      <w:pPr>
        <w:rPr>
          <w:lang w:val="es-CR"/>
        </w:rPr>
      </w:pPr>
      <w:r>
        <w:rPr>
          <w:lang w:val="es-CR"/>
        </w:rPr>
        <w:t xml:space="preserve">                  </w:t>
      </w:r>
      <w:r w:rsidRPr="00B96E93">
        <w:rPr>
          <w:lang w:val="es-CR"/>
        </w:rPr>
        <w:t>Plano SJ - 0641625 - 2000 por 302</w:t>
      </w:r>
      <w:r>
        <w:rPr>
          <w:lang w:val="es-CR"/>
        </w:rPr>
        <w:t>,</w:t>
      </w:r>
      <w:r w:rsidRPr="00B96E93">
        <w:rPr>
          <w:lang w:val="es-CR"/>
        </w:rPr>
        <w:t xml:space="preserve">663 </w:t>
      </w:r>
      <w:r>
        <w:rPr>
          <w:lang w:val="es-CR"/>
        </w:rPr>
        <w:t>M</w:t>
      </w:r>
      <w:r w:rsidRPr="00B96E93">
        <w:rPr>
          <w:lang w:val="es-CR"/>
        </w:rPr>
        <w:t>2</w:t>
      </w:r>
    </w:p>
    <w:p w:rsidR="00761455" w:rsidRDefault="00761455" w:rsidP="00761455">
      <w:pPr>
        <w:rPr>
          <w:b/>
          <w:lang w:val="es-CR"/>
        </w:rPr>
      </w:pPr>
      <w:r>
        <w:rPr>
          <w:b/>
          <w:lang w:val="es-CR"/>
        </w:rPr>
        <w:t>Imágenes</w:t>
      </w:r>
    </w:p>
    <w:p w:rsidR="00761455" w:rsidRDefault="00761455" w:rsidP="00761455">
      <w:pPr>
        <w:rPr>
          <w:lang w:val="es-CR"/>
        </w:rPr>
      </w:pPr>
      <w:r w:rsidRPr="000113A9">
        <w:rPr>
          <w:lang w:val="es-CR"/>
        </w:rPr>
        <w:t>Aquí</w:t>
      </w:r>
      <w:r>
        <w:rPr>
          <w:lang w:val="es-CR"/>
        </w:rPr>
        <w:t xml:space="preserve"> puede descargar imágenes de la propiedad</w:t>
      </w:r>
    </w:p>
    <w:p w:rsidR="00761455" w:rsidRPr="000113A9" w:rsidRDefault="00761455" w:rsidP="00761455">
      <w:pPr>
        <w:rPr>
          <w:lang w:val="es-CR"/>
        </w:rPr>
      </w:pPr>
      <w:r>
        <w:rPr>
          <w:lang w:val="es-CR"/>
        </w:rPr>
        <w:t>Aquí puede descargar el video</w:t>
      </w:r>
    </w:p>
    <w:p w:rsidR="00761455" w:rsidRPr="002241C8" w:rsidRDefault="00761455" w:rsidP="00761455">
      <w:pPr>
        <w:rPr>
          <w:b/>
          <w:lang w:val="es-CR"/>
        </w:rPr>
      </w:pPr>
      <w:r w:rsidRPr="002241C8">
        <w:rPr>
          <w:b/>
          <w:lang w:val="es-CR"/>
        </w:rPr>
        <w:t>Ubicación</w:t>
      </w:r>
    </w:p>
    <w:p w:rsidR="00761455" w:rsidRPr="002277D3" w:rsidRDefault="00761455" w:rsidP="00761455">
      <w:pPr>
        <w:rPr>
          <w:lang w:val="es-CR"/>
        </w:rPr>
      </w:pPr>
      <w:r w:rsidRPr="002277D3">
        <w:rPr>
          <w:lang w:val="es-CR"/>
        </w:rPr>
        <w:t xml:space="preserve">Esta propiedad tiene una ubicación tranquila pero </w:t>
      </w:r>
      <w:r>
        <w:rPr>
          <w:lang w:val="es-CR"/>
        </w:rPr>
        <w:t xml:space="preserve">súper </w:t>
      </w:r>
      <w:r w:rsidRPr="002277D3">
        <w:rPr>
          <w:lang w:val="es-CR"/>
        </w:rPr>
        <w:t>accesible</w:t>
      </w:r>
      <w:r>
        <w:rPr>
          <w:lang w:val="es-CR"/>
        </w:rPr>
        <w:t xml:space="preserve">. </w:t>
      </w:r>
      <w:r w:rsidRPr="002277D3">
        <w:rPr>
          <w:lang w:val="es-CR"/>
        </w:rPr>
        <w:t>Alistamos la propiedad bajo el nombre de Atenas, ya que es la ciudad más cercana</w:t>
      </w:r>
      <w:r>
        <w:rPr>
          <w:lang w:val="es-CR"/>
        </w:rPr>
        <w:t>. P</w:t>
      </w:r>
      <w:r w:rsidRPr="002277D3">
        <w:rPr>
          <w:lang w:val="es-CR"/>
        </w:rPr>
        <w:t xml:space="preserve">ero legalmente la propiedad pertenece a </w:t>
      </w:r>
      <w:proofErr w:type="spellStart"/>
      <w:r w:rsidRPr="002277D3">
        <w:rPr>
          <w:lang w:val="es-CR"/>
        </w:rPr>
        <w:t>Picagres</w:t>
      </w:r>
      <w:proofErr w:type="spellEnd"/>
      <w:r w:rsidRPr="002277D3">
        <w:rPr>
          <w:lang w:val="es-CR"/>
        </w:rPr>
        <w:t>, cantón de Mora (Ciudad Colon).</w:t>
      </w:r>
    </w:p>
    <w:p w:rsidR="00761455" w:rsidRDefault="00761455" w:rsidP="00761455">
      <w:pPr>
        <w:rPr>
          <w:lang w:val="es-CR"/>
        </w:rPr>
      </w:pPr>
      <w:r w:rsidRPr="002277D3">
        <w:rPr>
          <w:lang w:val="es-CR"/>
        </w:rPr>
        <w:t xml:space="preserve">La finca se ubica muy cerca de la </w:t>
      </w:r>
      <w:r w:rsidRPr="00B96E93">
        <w:rPr>
          <w:lang w:val="es-CR"/>
        </w:rPr>
        <w:t>Universidad Técnica Nacional</w:t>
      </w:r>
      <w:r>
        <w:rPr>
          <w:lang w:val="es-CR"/>
        </w:rPr>
        <w:t xml:space="preserve"> </w:t>
      </w:r>
      <w:hyperlink r:id="rId5" w:history="1">
        <w:r w:rsidRPr="00B96E93">
          <w:rPr>
            <w:rStyle w:val="Hyperlink"/>
            <w:lang w:val="es-CR"/>
          </w:rPr>
          <w:t>http://utn.ac.cr/</w:t>
        </w:r>
      </w:hyperlink>
      <w:r>
        <w:rPr>
          <w:lang w:val="es-CR"/>
        </w:rPr>
        <w:t xml:space="preserve"> (antigua E</w:t>
      </w:r>
      <w:r w:rsidRPr="002277D3">
        <w:rPr>
          <w:lang w:val="es-CR"/>
        </w:rPr>
        <w:t>scuela de Ganadería</w:t>
      </w:r>
      <w:r>
        <w:rPr>
          <w:lang w:val="es-CR"/>
        </w:rPr>
        <w:t>)</w:t>
      </w:r>
      <w:r w:rsidRPr="002277D3">
        <w:rPr>
          <w:lang w:val="es-CR"/>
        </w:rPr>
        <w:t xml:space="preserve"> en Rio Grande de Atenas. </w:t>
      </w:r>
    </w:p>
    <w:p w:rsidR="00761455" w:rsidRDefault="00761455" w:rsidP="00761455">
      <w:pPr>
        <w:rPr>
          <w:lang w:val="es-CR"/>
        </w:rPr>
      </w:pPr>
      <w:r w:rsidRPr="009F206B">
        <w:rPr>
          <w:lang w:val="es-CR"/>
        </w:rPr>
        <w:t xml:space="preserve">Desde la Ruta 27, el acceso esta asfaltado hasta solo 300 metros antes de llegar a las fincas. </w:t>
      </w:r>
      <w:proofErr w:type="spellStart"/>
      <w:r w:rsidRPr="002277D3">
        <w:rPr>
          <w:lang w:val="es-CR"/>
        </w:rPr>
        <w:t>Enel</w:t>
      </w:r>
      <w:proofErr w:type="spellEnd"/>
      <w:r w:rsidRPr="002277D3">
        <w:rPr>
          <w:lang w:val="es-CR"/>
        </w:rPr>
        <w:t>, la mayor compañía de generación eléctrica de Italia construyó una presa para un proyecto de energía</w:t>
      </w:r>
      <w:r>
        <w:rPr>
          <w:lang w:val="es-CR"/>
        </w:rPr>
        <w:t xml:space="preserve"> </w:t>
      </w:r>
      <w:r w:rsidRPr="002277D3">
        <w:rPr>
          <w:lang w:val="es-CR"/>
        </w:rPr>
        <w:t>local creó un lago en la entrada de</w:t>
      </w:r>
      <w:r>
        <w:rPr>
          <w:lang w:val="es-CR"/>
        </w:rPr>
        <w:t xml:space="preserve"> las fincas para</w:t>
      </w:r>
      <w:r w:rsidRPr="002277D3">
        <w:rPr>
          <w:lang w:val="es-CR"/>
        </w:rPr>
        <w:t xml:space="preserve"> proyecto residencial que estamos ofreciendo. </w:t>
      </w:r>
    </w:p>
    <w:p w:rsidR="00761455" w:rsidRPr="009F206B" w:rsidRDefault="00761455" w:rsidP="00761455">
      <w:pPr>
        <w:tabs>
          <w:tab w:val="left" w:pos="3600"/>
        </w:tabs>
        <w:rPr>
          <w:lang w:val="es-CR"/>
        </w:rPr>
      </w:pPr>
      <w:r w:rsidRPr="009F206B">
        <w:rPr>
          <w:lang w:val="es-CR"/>
        </w:rPr>
        <w:lastRenderedPageBreak/>
        <w:t xml:space="preserve">Esto permite que la comunidad tendrá vistas al hermoso lago desde las casas y condominios. </w:t>
      </w:r>
    </w:p>
    <w:p w:rsidR="00761455" w:rsidRPr="002241C8" w:rsidRDefault="00761455" w:rsidP="00761455">
      <w:pPr>
        <w:rPr>
          <w:b/>
          <w:lang w:val="es-CR"/>
        </w:rPr>
      </w:pPr>
      <w:r>
        <w:rPr>
          <w:b/>
          <w:lang w:val="es-CR"/>
        </w:rPr>
        <w:t>Fincas a</w:t>
      </w:r>
      <w:r w:rsidRPr="002241C8">
        <w:rPr>
          <w:b/>
          <w:lang w:val="es-CR"/>
        </w:rPr>
        <w:t xml:space="preserve"> Desarrollar</w:t>
      </w:r>
    </w:p>
    <w:p w:rsidR="00761455" w:rsidRDefault="00761455" w:rsidP="00761455">
      <w:pPr>
        <w:rPr>
          <w:lang w:val="es-CR"/>
        </w:rPr>
      </w:pPr>
      <w:r>
        <w:rPr>
          <w:lang w:val="es-CR"/>
        </w:rPr>
        <w:t xml:space="preserve">Propiedad #1 es perfecta para construir 6 torres de apartamentos, ya que tiene una parte casi plana frente a calle pública. El resto de las fincas </w:t>
      </w:r>
      <w:r w:rsidRPr="009F206B">
        <w:rPr>
          <w:lang w:val="es-CR"/>
        </w:rPr>
        <w:t>est</w:t>
      </w:r>
      <w:r w:rsidRPr="009F206B">
        <w:rPr>
          <w:rFonts w:cstheme="minorHAnsi"/>
          <w:lang w:val="es-CR"/>
        </w:rPr>
        <w:t>án di</w:t>
      </w:r>
      <w:r w:rsidRPr="009F206B">
        <w:rPr>
          <w:lang w:val="es-CR"/>
        </w:rPr>
        <w:t>se</w:t>
      </w:r>
      <w:r w:rsidRPr="009F206B">
        <w:rPr>
          <w:rFonts w:cstheme="minorHAnsi"/>
          <w:lang w:val="es-CR"/>
        </w:rPr>
        <w:t>ñ</w:t>
      </w:r>
      <w:r w:rsidRPr="009F206B">
        <w:rPr>
          <w:lang w:val="es-CR"/>
        </w:rPr>
        <w:t xml:space="preserve">ados para residencias individuales con áreas </w:t>
      </w:r>
      <w:r>
        <w:rPr>
          <w:lang w:val="es-CR"/>
        </w:rPr>
        <w:t>comunes con piscinas, senderos y otros.</w:t>
      </w:r>
    </w:p>
    <w:p w:rsidR="00761455" w:rsidRPr="002277D3" w:rsidRDefault="00761455" w:rsidP="00761455">
      <w:pPr>
        <w:rPr>
          <w:lang w:val="es-CR"/>
        </w:rPr>
      </w:pPr>
      <w:r>
        <w:rPr>
          <w:lang w:val="es-CR"/>
        </w:rPr>
        <w:t xml:space="preserve">Propiedad #2 es </w:t>
      </w:r>
      <w:r w:rsidRPr="002277D3">
        <w:rPr>
          <w:lang w:val="es-CR"/>
        </w:rPr>
        <w:t>perfecta para crear un magnífico complejo residencial con lotes de 7,000 m2 para construir casas con una vista extraordinaria de la montaña, el valle y vistas al lago.</w:t>
      </w:r>
      <w:r>
        <w:rPr>
          <w:lang w:val="es-CR"/>
        </w:rPr>
        <w:t xml:space="preserve"> </w:t>
      </w:r>
    </w:p>
    <w:p w:rsidR="00761455" w:rsidRPr="002241C8" w:rsidRDefault="00761455" w:rsidP="00761455">
      <w:pPr>
        <w:rPr>
          <w:b/>
          <w:lang w:val="es-CR"/>
        </w:rPr>
      </w:pPr>
      <w:r w:rsidRPr="002241C8">
        <w:rPr>
          <w:b/>
          <w:lang w:val="es-CR"/>
        </w:rPr>
        <w:t>Permisos</w:t>
      </w:r>
    </w:p>
    <w:p w:rsidR="00761455" w:rsidRPr="002277D3" w:rsidRDefault="00761455" w:rsidP="00761455">
      <w:pPr>
        <w:rPr>
          <w:lang w:val="es-CR"/>
        </w:rPr>
      </w:pPr>
      <w:r w:rsidRPr="002277D3">
        <w:rPr>
          <w:lang w:val="es-CR"/>
        </w:rPr>
        <w:t>Para cualquier desarrollador, los permisos son una prioridad, y los propietarios de este proyecto ya han hecho muchos estudios preliminares y permisos que están disponibles para las partes interesadas, tales como:</w:t>
      </w:r>
    </w:p>
    <w:p w:rsidR="00761455" w:rsidRPr="00346018" w:rsidRDefault="00761455" w:rsidP="00761455">
      <w:pPr>
        <w:rPr>
          <w:b/>
          <w:lang w:val="es-CR"/>
        </w:rPr>
      </w:pPr>
      <w:r w:rsidRPr="00346018">
        <w:rPr>
          <w:b/>
          <w:lang w:val="es-CR"/>
        </w:rPr>
        <w:t>Certificado de Potencial Viabilidad Ambiental</w:t>
      </w:r>
    </w:p>
    <w:p w:rsidR="00761455" w:rsidRDefault="00761455" w:rsidP="00761455">
      <w:pPr>
        <w:rPr>
          <w:lang w:val="es-CR"/>
        </w:rPr>
      </w:pPr>
      <w:r>
        <w:rPr>
          <w:lang w:val="es-CR"/>
        </w:rPr>
        <w:t>Si quisiera, podemos aportarle l</w:t>
      </w:r>
      <w:r w:rsidRPr="002277D3">
        <w:rPr>
          <w:lang w:val="es-CR"/>
        </w:rPr>
        <w:t xml:space="preserve">os estudios preliminares actualizados, incluyendo: </w:t>
      </w:r>
    </w:p>
    <w:p w:rsidR="00761455" w:rsidRDefault="00761455" w:rsidP="00761455">
      <w:pPr>
        <w:rPr>
          <w:lang w:val="es-CR"/>
        </w:rPr>
      </w:pPr>
      <w:r w:rsidRPr="002277D3">
        <w:rPr>
          <w:lang w:val="es-CR"/>
        </w:rPr>
        <w:t>(a) la situaci</w:t>
      </w:r>
      <w:r>
        <w:rPr>
          <w:lang w:val="es-CR"/>
        </w:rPr>
        <w:t>ón catastral de las propiedades;</w:t>
      </w:r>
      <w:r w:rsidRPr="002277D3">
        <w:rPr>
          <w:lang w:val="es-CR"/>
        </w:rPr>
        <w:t xml:space="preserve"> </w:t>
      </w:r>
    </w:p>
    <w:p w:rsidR="00761455" w:rsidRDefault="00761455" w:rsidP="00761455">
      <w:pPr>
        <w:rPr>
          <w:lang w:val="es-CR"/>
        </w:rPr>
      </w:pPr>
      <w:r w:rsidRPr="002277D3">
        <w:rPr>
          <w:lang w:val="es-CR"/>
        </w:rPr>
        <w:t>(b) la utilización del suelo y de los reglamentos de zonificación (clasificación, densidad, cobertura)</w:t>
      </w:r>
      <w:r>
        <w:rPr>
          <w:lang w:val="es-CR"/>
        </w:rPr>
        <w:t>;</w:t>
      </w:r>
      <w:r w:rsidRPr="002277D3">
        <w:rPr>
          <w:lang w:val="es-CR"/>
        </w:rPr>
        <w:t xml:space="preserve"> </w:t>
      </w:r>
    </w:p>
    <w:p w:rsidR="00761455" w:rsidRDefault="00761455" w:rsidP="00761455">
      <w:pPr>
        <w:rPr>
          <w:lang w:val="es-CR"/>
        </w:rPr>
      </w:pPr>
      <w:r w:rsidRPr="002277D3">
        <w:rPr>
          <w:lang w:val="es-CR"/>
        </w:rPr>
        <w:t xml:space="preserve">(c) la revisión general de las regulaciones y restricciones del gobierno local; </w:t>
      </w:r>
    </w:p>
    <w:p w:rsidR="00761455" w:rsidRPr="002277D3" w:rsidRDefault="00761455" w:rsidP="00761455">
      <w:pPr>
        <w:rPr>
          <w:lang w:val="es-CR"/>
        </w:rPr>
      </w:pPr>
      <w:r w:rsidRPr="002277D3">
        <w:rPr>
          <w:lang w:val="es-CR"/>
        </w:rPr>
        <w:t>(d) la disponibilidad de la infraestructura servicios, tales como: carreteras, eliminación de alcantarillado, drenaje, energía eléctrica, voz / datos.</w:t>
      </w:r>
    </w:p>
    <w:p w:rsidR="00761455" w:rsidRPr="00346018" w:rsidRDefault="00761455" w:rsidP="00761455">
      <w:pPr>
        <w:rPr>
          <w:b/>
          <w:lang w:val="es-CR"/>
        </w:rPr>
      </w:pPr>
      <w:r w:rsidRPr="00346018">
        <w:rPr>
          <w:b/>
          <w:lang w:val="es-CR"/>
        </w:rPr>
        <w:t>Plan Maestro</w:t>
      </w:r>
    </w:p>
    <w:p w:rsidR="00761455" w:rsidRDefault="00761455" w:rsidP="00761455">
      <w:pPr>
        <w:rPr>
          <w:lang w:val="es-CR"/>
        </w:rPr>
      </w:pPr>
      <w:r>
        <w:rPr>
          <w:lang w:val="es-CR"/>
        </w:rPr>
        <w:t>Ofrecemos a los compradores archivos del plan maestro que lo pueden descargar aquí:</w:t>
      </w:r>
    </w:p>
    <w:p w:rsidR="00761455" w:rsidRDefault="00761455" w:rsidP="00761455">
      <w:pPr>
        <w:rPr>
          <w:lang w:val="es-CR"/>
        </w:rPr>
      </w:pPr>
      <w:r>
        <w:rPr>
          <w:lang w:val="es-CR"/>
        </w:rPr>
        <w:t>Conjunto Finca 1</w:t>
      </w:r>
    </w:p>
    <w:p w:rsidR="00761455" w:rsidRPr="002277D3" w:rsidRDefault="00761455" w:rsidP="00761455">
      <w:pPr>
        <w:rPr>
          <w:lang w:val="es-CR"/>
        </w:rPr>
      </w:pPr>
      <w:r>
        <w:rPr>
          <w:lang w:val="es-CR"/>
        </w:rPr>
        <w:t xml:space="preserve">Conjunto Finca 2a y Finca 2b </w:t>
      </w:r>
    </w:p>
    <w:p w:rsidR="00761455" w:rsidRPr="00092EFD" w:rsidRDefault="00761455" w:rsidP="00761455">
      <w:pPr>
        <w:rPr>
          <w:b/>
          <w:color w:val="FF0000"/>
          <w:lang w:val="es-CR"/>
        </w:rPr>
      </w:pPr>
      <w:r w:rsidRPr="00092EFD">
        <w:rPr>
          <w:b/>
          <w:lang w:val="es-CR"/>
        </w:rPr>
        <w:t xml:space="preserve">Agua </w:t>
      </w:r>
    </w:p>
    <w:p w:rsidR="00761455" w:rsidRDefault="00761455" w:rsidP="00761455">
      <w:pPr>
        <w:rPr>
          <w:lang w:val="es-CR"/>
        </w:rPr>
      </w:pPr>
      <w:r w:rsidRPr="002277D3">
        <w:rPr>
          <w:lang w:val="es-CR"/>
        </w:rPr>
        <w:t>Según nuestra Consultora ambiental, una concesión para utilizar una naciente en una propiedad se puede hacer en un corto periodo de tiempo, que se estima en menos de seis (6) meses. Con mucho gusto, después de un tour de la propiedad, podemos permitirle revisión de todos los documentos que tenemos a disposición del proyecto.</w:t>
      </w:r>
    </w:p>
    <w:p w:rsidR="00761455" w:rsidRDefault="00761455" w:rsidP="00761455">
      <w:pPr>
        <w:rPr>
          <w:lang w:val="es-CR"/>
        </w:rPr>
      </w:pPr>
      <w:bookmarkStart w:id="0" w:name="_GoBack"/>
      <w:bookmarkEnd w:id="0"/>
      <w:r>
        <w:rPr>
          <w:lang w:val="es-CR"/>
        </w:rPr>
        <w:t>Si tiene interés en una visita a las fincas o recibir información adicional:</w:t>
      </w:r>
    </w:p>
    <w:p w:rsidR="00761455" w:rsidRPr="00B96E93" w:rsidRDefault="00761455" w:rsidP="00761455">
      <w:pPr>
        <w:rPr>
          <w:b/>
          <w:sz w:val="32"/>
          <w:szCs w:val="32"/>
          <w:lang w:val="es-CR"/>
        </w:rPr>
      </w:pPr>
      <w:r w:rsidRPr="00B96E93">
        <w:rPr>
          <w:b/>
          <w:sz w:val="32"/>
          <w:szCs w:val="32"/>
          <w:lang w:val="es-CR"/>
        </w:rPr>
        <w:t>Contáctanos para una cita</w:t>
      </w:r>
      <w:r>
        <w:rPr>
          <w:b/>
          <w:sz w:val="32"/>
          <w:szCs w:val="32"/>
          <w:lang w:val="es-CR"/>
        </w:rPr>
        <w:t xml:space="preserve"> </w:t>
      </w:r>
    </w:p>
    <w:p w:rsidR="0089304B" w:rsidRPr="00761455" w:rsidRDefault="0089304B">
      <w:pPr>
        <w:rPr>
          <w:lang w:val="es-CR"/>
        </w:rPr>
      </w:pPr>
    </w:p>
    <w:sectPr w:rsidR="0089304B" w:rsidRPr="00761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20DC"/>
    <w:multiLevelType w:val="hybridMultilevel"/>
    <w:tmpl w:val="C4826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55"/>
    <w:rsid w:val="00761455"/>
    <w:rsid w:val="0089304B"/>
    <w:rsid w:val="00B57670"/>
    <w:rsid w:val="00C2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7AAF1-10A4-4B78-B1FB-CB63812E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455"/>
    <w:pPr>
      <w:ind w:left="720"/>
      <w:contextualSpacing/>
    </w:pPr>
  </w:style>
  <w:style w:type="character" w:styleId="Hyperlink">
    <w:name w:val="Hyperlink"/>
    <w:basedOn w:val="DefaultParagraphFont"/>
    <w:uiPriority w:val="99"/>
    <w:semiHidden/>
    <w:unhideWhenUsed/>
    <w:rsid w:val="00761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tn.ac.c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2020-04-15T22:03:00Z</dcterms:created>
  <dcterms:modified xsi:type="dcterms:W3CDTF">2020-04-15T22:12:00Z</dcterms:modified>
</cp:coreProperties>
</file>